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6F81" w14:textId="1E3D9131" w:rsidR="00BC7E19" w:rsidRPr="00BC7E19" w:rsidRDefault="00BC7E19" w:rsidP="00BC7E19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7DAYS SINGLE CROISSANT 6x40g</w:t>
      </w:r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- </w:t>
      </w:r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COCOA</w:t>
      </w:r>
    </w:p>
    <w:p w14:paraId="3A7950E4" w14:textId="056F69E1" w:rsidR="00BC7E19" w:rsidRPr="00BC7E19" w:rsidRDefault="00BC7E19" w:rsidP="00BC7E19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</w:p>
    <w:p w14:paraId="1B799FF5" w14:textId="77777777" w:rsidR="00BC7E19" w:rsidRPr="00BC7E19" w:rsidRDefault="00BC7E19" w:rsidP="00BC7E19">
      <w:pPr>
        <w:rPr>
          <w:rFonts w:eastAsia="Arial" w:cs="Tahoma"/>
          <w:bCs/>
          <w:color w:val="1D1D1B"/>
          <w:sz w:val="20"/>
          <w:szCs w:val="20"/>
          <w:lang w:val="en-US"/>
        </w:rPr>
      </w:pP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Rogljic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iz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kvašeno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listnatega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testa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s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kakavovim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polnilom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.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Fino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pekovsko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pecivo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.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Sestavine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: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pšenicna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bela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moka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kakavovo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polnilo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25% ((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mašcoba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palmino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glukozni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sirup,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sladkor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voda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razmašcen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kakavov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prah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7%,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posneto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mleko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v prahu</w:t>
      </w:r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soncnicno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bombažno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v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razlicnih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razmerjih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etilni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alkohol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emulgator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propil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-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glikolni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estri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mašcobnih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kislin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arome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želirno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sredstvo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natrijev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alginat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konzervans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kalijev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sorbet)),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mašcoba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palmino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sladkor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rastlinska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soncnicno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bombažno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repicno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olje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v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razlicnih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razmerjih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stabilizator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(mono in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digliceridi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mašcobnih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kislin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glukozno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fruktozni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sirup,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kvas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sredstvo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za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uravnavanje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kisline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citronska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kislina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jedilna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sol,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arome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sojina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moka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konzervans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(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kalcijev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propionat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).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Lahko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vsebuje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sledove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jajc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arašidov</w:t>
      </w:r>
      <w:proofErr w:type="spellEnd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 xml:space="preserve">, </w:t>
      </w:r>
      <w:proofErr w:type="spellStart"/>
      <w:r w:rsidRPr="00BC7E19">
        <w:rPr>
          <w:rFonts w:eastAsia="Arial" w:cs="Tahoma"/>
          <w:b/>
          <w:bCs/>
          <w:color w:val="1D1D1B"/>
          <w:sz w:val="20"/>
          <w:szCs w:val="20"/>
          <w:lang w:val="en-US"/>
        </w:rPr>
        <w:t>oreškov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.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Hraniti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na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suhem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. Distributer za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Slovenijo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: Merit HP d.o.o., </w:t>
      </w:r>
      <w:proofErr w:type="spellStart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>Letališka</w:t>
      </w:r>
      <w:proofErr w:type="spellEnd"/>
      <w:r w:rsidRPr="00BC7E19">
        <w:rPr>
          <w:rFonts w:eastAsia="Arial" w:cs="Tahoma"/>
          <w:bCs/>
          <w:color w:val="1D1D1B"/>
          <w:sz w:val="20"/>
          <w:szCs w:val="20"/>
          <w:lang w:val="en-US"/>
        </w:rPr>
        <w:t xml:space="preserve"> cesta 3c, 1000 Ljubljana.</w:t>
      </w:r>
    </w:p>
    <w:p w14:paraId="2EC0FFF1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19"/>
    <w:rsid w:val="00021DEA"/>
    <w:rsid w:val="00B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5FA37"/>
  <w15:chartTrackingRefBased/>
  <w15:docId w15:val="{261D8103-9364-46DF-A9C1-D0B250D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1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2020-11-12T11:24:00Z</dcterms:created>
  <dcterms:modified xsi:type="dcterms:W3CDTF">2020-11-12T11:24:00Z</dcterms:modified>
</cp:coreProperties>
</file>