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3CE4" w14:textId="77777777" w:rsidR="000F0D73" w:rsidRPr="005979FC" w:rsidRDefault="000F0D73" w:rsidP="000F0D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SS30069 – RIŽEV KIS 5%</w:t>
      </w:r>
    </w:p>
    <w:p w14:paraId="64BBD16A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5DC081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Sestavine: </w:t>
      </w:r>
      <w:r>
        <w:rPr>
          <w:rFonts w:ascii="Arial" w:hAnsi="Arial" w:cs="Arial"/>
          <w:bCs/>
          <w:sz w:val="16"/>
          <w:szCs w:val="16"/>
        </w:rPr>
        <w:t xml:space="preserve">voda, riževa moka, sladkor. </w:t>
      </w:r>
    </w:p>
    <w:p w14:paraId="6BAEC50A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150ml</w:t>
      </w:r>
    </w:p>
    <w:p w14:paraId="2ACA08F8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MALEZIJA</w:t>
      </w:r>
    </w:p>
    <w:p w14:paraId="23C6E125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najmanj do</w:t>
      </w:r>
      <w:r>
        <w:rPr>
          <w:rFonts w:ascii="Arial" w:hAnsi="Arial" w:cs="Arial"/>
          <w:bCs/>
          <w:sz w:val="16"/>
          <w:szCs w:val="16"/>
        </w:rPr>
        <w:t xml:space="preserve"> datuma odtisnjenega na pokrovčku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1FB8141F" w14:textId="77777777" w:rsidR="000F0D73" w:rsidRPr="005979FC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Hraniti v suhem in hladnem prostoru. Po odprtju</w:t>
      </w:r>
      <w:r>
        <w:rPr>
          <w:rFonts w:ascii="Arial" w:hAnsi="Arial" w:cs="Arial"/>
          <w:bCs/>
          <w:sz w:val="16"/>
          <w:szCs w:val="16"/>
        </w:rPr>
        <w:t xml:space="preserve"> hraniti v hladilniku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73E8AE45" w14:textId="77777777" w:rsidR="000F0D73" w:rsidRDefault="000F0D73" w:rsidP="000F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3A7ACC53" w14:textId="1938E010" w:rsidR="000F0D73" w:rsidRDefault="000F0D73"/>
    <w:sectPr w:rsidR="000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3"/>
    <w:rsid w:val="000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61E"/>
  <w15:chartTrackingRefBased/>
  <w15:docId w15:val="{33559A8C-2F11-42C2-A05D-DE19C1C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0D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2020-09-08T12:17:00Z</dcterms:created>
  <dcterms:modified xsi:type="dcterms:W3CDTF">2020-09-08T12:20:00Z</dcterms:modified>
</cp:coreProperties>
</file>